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bCs/>
          <w:sz w:val="32"/>
          <w:szCs w:val="40"/>
        </w:rPr>
      </w:pPr>
      <w:r>
        <w:rPr>
          <w:rFonts w:hint="eastAsia" w:ascii="仿宋_GB2312" w:hAnsi="宋体" w:eastAsia="仿宋_GB2312" w:cs="宋体"/>
          <w:bCs/>
          <w:sz w:val="32"/>
          <w:szCs w:val="40"/>
        </w:rPr>
        <w:t>附件</w:t>
      </w:r>
      <w:r>
        <w:rPr>
          <w:rFonts w:hint="eastAsia" w:ascii="仿宋_GB2312" w:hAnsi="宋体" w:eastAsia="仿宋_GB2312" w:cs="宋体"/>
          <w:bCs/>
          <w:sz w:val="32"/>
          <w:szCs w:val="40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sz w:val="32"/>
          <w:szCs w:val="40"/>
        </w:rPr>
        <w:t>：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40"/>
        </w:rPr>
      </w:pPr>
      <w:r>
        <w:rPr>
          <w:rFonts w:hint="eastAsia" w:ascii="方正小标宋简体" w:hAnsi="宋体" w:eastAsia="方正小标宋简体" w:cs="宋体"/>
          <w:bCs/>
          <w:spacing w:val="40"/>
          <w:sz w:val="44"/>
          <w:szCs w:val="44"/>
          <w:highlight w:val="none"/>
        </w:rPr>
        <w:t>报价</w:t>
      </w:r>
      <w:r>
        <w:rPr>
          <w:rFonts w:hint="eastAsia" w:ascii="方正小标宋简体" w:hAnsi="宋体" w:eastAsia="方正小标宋简体" w:cs="宋体"/>
          <w:bCs/>
          <w:spacing w:val="40"/>
          <w:sz w:val="44"/>
          <w:szCs w:val="44"/>
          <w:highlight w:val="none"/>
          <w:lang w:val="en-US" w:eastAsia="zh-CN"/>
        </w:rPr>
        <w:t>响应</w:t>
      </w:r>
      <w:r>
        <w:rPr>
          <w:rFonts w:hint="eastAsia" w:ascii="方正小标宋简体" w:hAnsi="宋体" w:eastAsia="方正小标宋简体" w:cs="宋体"/>
          <w:bCs/>
          <w:spacing w:val="40"/>
          <w:sz w:val="44"/>
          <w:szCs w:val="44"/>
          <w:highlight w:val="none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173"/>
        <w:gridCol w:w="2262"/>
        <w:gridCol w:w="3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险种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单位保额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单位保费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生猪价格指数保险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2000元/头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60元/头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173"/>
        <w:gridCol w:w="2262"/>
        <w:gridCol w:w="3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险种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单位保额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单位保费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红枣价格指数保险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1000元/亩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70元/亩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173"/>
        <w:gridCol w:w="2262"/>
        <w:gridCol w:w="3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险种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单位保额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单位保费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苹果价格指数保险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4500元/亩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225元/亩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pStyle w:val="2"/>
        <w:ind w:left="0" w:leftChars="0" w:firstLine="0" w:firstLineChars="0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173"/>
        <w:gridCol w:w="2262"/>
        <w:gridCol w:w="3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险种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单位保额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单位保费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谷子（小米）保险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500元/亩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15元/亩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173"/>
        <w:gridCol w:w="2262"/>
        <w:gridCol w:w="3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险种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单位保额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单位保费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牛犊保险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6000元/头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300元/头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pStyle w:val="2"/>
        <w:ind w:left="0" w:leftChars="0" w:firstLine="0" w:firstLineChars="0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2158"/>
        <w:gridCol w:w="2284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险种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单位保额报价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单位保费报价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保险费率报价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高粱完全成本保险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746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参考单位保额为900-1200元/亩，参考单位保费为27-35元/亩。</w:t>
            </w:r>
          </w:p>
        </w:tc>
      </w:tr>
    </w:tbl>
    <w:p/>
    <w:p>
      <w:pPr>
        <w:pStyle w:val="2"/>
        <w:ind w:left="0" w:leftChars="0" w:firstLine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本附件列出了所有险种的报价响应格式，供应商根据所响应服务包对应险种，自行选择其中的表格制作在响应文件中。其中高粱完全成本保险须进行报价，其他险种须填写“是否完全响应”（填“否”须说明原因）；同时在表格下方自行制作落款并盖章确认。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NmRmMjcwNDU2YzhiZjRkZmRkZWU3ODQ0NGFkMWEifQ=="/>
  </w:docVars>
  <w:rsids>
    <w:rsidRoot w:val="00000000"/>
    <w:rsid w:val="1964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2024-04-30T02:43:57Z</dcterms:created>
  <dc:creator>lenovo</dc:creator>
  <cp:lastModifiedBy>郭晓萌</cp:lastModifiedBy>
  <dcterms:modified xsi:type="dcterms:W3CDTF">2024-04-30T02:44:16Z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F9DBBA6636DE4B66A0AACF50E4625954_12</vt:lpwstr>
  </property>
</Properties>
</file>